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23" w:rsidRPr="0095789A" w:rsidRDefault="0095789A" w:rsidP="0095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9A">
        <w:rPr>
          <w:rFonts w:ascii="Times New Roman" w:hAnsi="Times New Roman" w:cs="Times New Roman"/>
          <w:b/>
          <w:sz w:val="28"/>
          <w:szCs w:val="28"/>
        </w:rPr>
        <w:t>„Jak mówić, żeby dzieci nas słuchały. Jak słuchać, żeby dzieci do nas mówiły”</w:t>
      </w:r>
    </w:p>
    <w:p w:rsidR="0095789A" w:rsidRDefault="0095789A" w:rsidP="00FC7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 zastanawiamy się, co poszło nie tak, że ze zwykłej rozmowy przechodzimy </w:t>
      </w:r>
      <w:r w:rsidR="00FC71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 kłótnię czy pojawiają się krzyki i bunt ze strony dziecka. Nie ma jednej recepty ani reguły, ale może warto zatrzymać się i pomyśleć jak budować  naszą relację z dzieckiem, aby uniknąć tych wszystkich trudnych momentów. Zachęcam do lektury, która cieszy się dużym uznaniem wśród rodziców, ale i nauczycieli, innych specjalistów </w:t>
      </w:r>
      <w:r w:rsidRPr="0095789A">
        <w:rPr>
          <w:rFonts w:ascii="Times New Roman" w:hAnsi="Times New Roman" w:cs="Times New Roman"/>
          <w:sz w:val="24"/>
          <w:szCs w:val="24"/>
        </w:rPr>
        <w:t>„Jak mówić, żeby dzieci nas słuchały. Jak słuchać, żeby dzieci do nas mówiły”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789A">
        <w:rPr>
          <w:rFonts w:ascii="Times New Roman" w:hAnsi="Times New Roman" w:cs="Times New Roman"/>
          <w:sz w:val="24"/>
          <w:szCs w:val="24"/>
        </w:rPr>
        <w:t>autorstwa Adele Faber i </w:t>
      </w:r>
      <w:proofErr w:type="spellStart"/>
      <w:r w:rsidRPr="0095789A">
        <w:rPr>
          <w:rFonts w:ascii="Times New Roman" w:hAnsi="Times New Roman" w:cs="Times New Roman"/>
          <w:sz w:val="24"/>
          <w:szCs w:val="24"/>
        </w:rPr>
        <w:t>Elaine</w:t>
      </w:r>
      <w:proofErr w:type="spellEnd"/>
      <w:r w:rsidRPr="00957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89A">
        <w:rPr>
          <w:rFonts w:ascii="Times New Roman" w:hAnsi="Times New Roman" w:cs="Times New Roman"/>
          <w:sz w:val="24"/>
          <w:szCs w:val="24"/>
        </w:rPr>
        <w:t>Mazlish</w:t>
      </w:r>
      <w:proofErr w:type="spellEnd"/>
      <w:r w:rsidRPr="00957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Poniżej namiastka tego co można znaleźć w tym poradniku i jednocześnie wskazówki, które już teraz można wykorzystać.</w:t>
      </w:r>
    </w:p>
    <w:p w:rsidR="0095789A" w:rsidRDefault="0095789A" w:rsidP="0095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  <w:r w:rsidR="00FC718F">
        <w:rPr>
          <w:rFonts w:ascii="Times New Roman" w:hAnsi="Times New Roman" w:cs="Times New Roman"/>
          <w:sz w:val="24"/>
          <w:szCs w:val="24"/>
        </w:rPr>
        <w:t xml:space="preserve"> </w:t>
      </w:r>
      <w:r w:rsidR="00FC718F" w:rsidRPr="00FC718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5789A" w:rsidRDefault="0095789A" w:rsidP="0095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Monika Prusak</w:t>
      </w:r>
    </w:p>
    <w:p w:rsidR="00FC718F" w:rsidRPr="0095789A" w:rsidRDefault="00FC718F" w:rsidP="0095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326390</wp:posOffset>
            </wp:positionV>
            <wp:extent cx="3056255" cy="4029075"/>
            <wp:effectExtent l="19050" t="0" r="0" b="0"/>
            <wp:wrapTight wrapText="bothSides">
              <wp:wrapPolygon edited="0">
                <wp:start x="-135" y="0"/>
                <wp:lineTo x="-135" y="21549"/>
                <wp:lineTo x="21542" y="21549"/>
                <wp:lineTo x="21542" y="0"/>
                <wp:lineTo x="-135" y="0"/>
              </wp:wrapPolygon>
            </wp:wrapTight>
            <wp:docPr id="4" name="Obraz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18F" w:rsidRDefault="0095789A" w:rsidP="00FC718F">
      <w:r>
        <w:rPr>
          <w:noProof/>
          <w:lang w:eastAsia="pl-PL"/>
        </w:rPr>
        <w:drawing>
          <wp:inline distT="0" distB="0" distL="0" distR="0">
            <wp:extent cx="3093026" cy="4029075"/>
            <wp:effectExtent l="19050" t="0" r="0" b="0"/>
            <wp:docPr id="1" name="Obraz 1" descr="image-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78" cy="403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8F" w:rsidRPr="00FC718F" w:rsidRDefault="00FC718F" w:rsidP="00FC71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718F">
        <w:rPr>
          <w:rFonts w:ascii="Times New Roman" w:hAnsi="Times New Roman" w:cs="Times New Roman"/>
          <w:i/>
          <w:sz w:val="20"/>
          <w:szCs w:val="20"/>
        </w:rPr>
        <w:t xml:space="preserve">1.1. No więc tak z dziećmi nie należy rozmawiać.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FC718F">
        <w:rPr>
          <w:rFonts w:ascii="Times New Roman" w:hAnsi="Times New Roman" w:cs="Times New Roman"/>
          <w:i/>
          <w:sz w:val="20"/>
          <w:szCs w:val="20"/>
        </w:rPr>
        <w:t>1.2. Być może trudno w to uwierzyć, ale ten</w:t>
      </w:r>
    </w:p>
    <w:p w:rsidR="00FC718F" w:rsidRDefault="00FC718F" w:rsidP="00FC71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718F">
        <w:rPr>
          <w:rFonts w:ascii="Times New Roman" w:hAnsi="Times New Roman" w:cs="Times New Roman"/>
          <w:i/>
          <w:sz w:val="20"/>
          <w:szCs w:val="20"/>
        </w:rPr>
        <w:t xml:space="preserve">Więc dlaczego ten obrazek wydał mi się boleśnie znajomy?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FC718F">
        <w:rPr>
          <w:rFonts w:ascii="Times New Roman" w:hAnsi="Times New Roman" w:cs="Times New Roman"/>
          <w:i/>
          <w:sz w:val="20"/>
          <w:szCs w:val="20"/>
        </w:rPr>
        <w:t>sposób wydaje się działać lepiej. No i nie kończy</w:t>
      </w:r>
    </w:p>
    <w:p w:rsidR="0095789A" w:rsidRPr="00FC718F" w:rsidRDefault="00FC718F" w:rsidP="00FC71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Pr="00FC718F">
        <w:rPr>
          <w:rFonts w:ascii="Times New Roman" w:hAnsi="Times New Roman" w:cs="Times New Roman"/>
          <w:i/>
          <w:sz w:val="20"/>
          <w:szCs w:val="20"/>
        </w:rPr>
        <w:t>się ofertą przekupstwa.</w:t>
      </w:r>
    </w:p>
    <w:sectPr w:rsidR="0095789A" w:rsidRPr="00FC718F" w:rsidSect="00B2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89A"/>
    <w:rsid w:val="000327AF"/>
    <w:rsid w:val="00084B33"/>
    <w:rsid w:val="00283220"/>
    <w:rsid w:val="002D5821"/>
    <w:rsid w:val="00475100"/>
    <w:rsid w:val="0056763A"/>
    <w:rsid w:val="00653D0F"/>
    <w:rsid w:val="006E6B7A"/>
    <w:rsid w:val="00805EAE"/>
    <w:rsid w:val="008C0F71"/>
    <w:rsid w:val="0095683C"/>
    <w:rsid w:val="0095789A"/>
    <w:rsid w:val="00A57C5D"/>
    <w:rsid w:val="00B24623"/>
    <w:rsid w:val="00BF69EA"/>
    <w:rsid w:val="00C10259"/>
    <w:rsid w:val="00DA2A7B"/>
    <w:rsid w:val="00FC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623"/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6E6B7A"/>
    <w:pPr>
      <w:keepNext/>
      <w:keepLines/>
      <w:spacing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aliases w:val="Podrozdział"/>
    <w:basedOn w:val="Normalny"/>
    <w:next w:val="Normalny"/>
    <w:link w:val="Nagwek2Znak"/>
    <w:uiPriority w:val="9"/>
    <w:unhideWhenUsed/>
    <w:qFormat/>
    <w:rsid w:val="00DA2A7B"/>
    <w:pPr>
      <w:keepNext/>
      <w:keepLines/>
      <w:spacing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aliases w:val="pod podrozdział"/>
    <w:basedOn w:val="Normalny"/>
    <w:next w:val="Normalny"/>
    <w:link w:val="Nagwek3Znak"/>
    <w:uiPriority w:val="9"/>
    <w:unhideWhenUsed/>
    <w:qFormat/>
    <w:rsid w:val="006E6B7A"/>
    <w:pPr>
      <w:keepNext/>
      <w:keepLines/>
      <w:spacing w:line="360" w:lineRule="auto"/>
      <w:ind w:left="709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6E6B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Podrozdział Znak"/>
    <w:basedOn w:val="Domylnaczcionkaakapitu"/>
    <w:link w:val="Nagwek2"/>
    <w:uiPriority w:val="9"/>
    <w:rsid w:val="00DA2A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aliases w:val="pod podrozdział Znak"/>
    <w:basedOn w:val="Domylnaczcionkaakapitu"/>
    <w:link w:val="Nagwek3"/>
    <w:uiPriority w:val="9"/>
    <w:rsid w:val="006E6B7A"/>
    <w:rPr>
      <w:rFonts w:ascii="Times New Roman" w:eastAsiaTheme="majorEastAsia" w:hAnsi="Times New Roman" w:cstheme="majorBidi"/>
      <w:b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Właściciel</cp:lastModifiedBy>
  <cp:revision>2</cp:revision>
  <dcterms:created xsi:type="dcterms:W3CDTF">2020-04-06T09:08:00Z</dcterms:created>
  <dcterms:modified xsi:type="dcterms:W3CDTF">2020-04-06T09:08:00Z</dcterms:modified>
</cp:coreProperties>
</file>